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311C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F62E63D" wp14:editId="2027A1CE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CD09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27F655B1" w14:textId="48A24F15" w:rsidR="00B665BE" w:rsidRDefault="00B913C9" w:rsidP="002A18A4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76FDE870" w14:textId="77777777" w:rsidR="005A4B93" w:rsidRDefault="005A4B93" w:rsidP="00AB166C">
      <w:pPr>
        <w:pStyle w:val="Normale1"/>
        <w:jc w:val="both"/>
        <w:rPr>
          <w:rFonts w:ascii="Georgia" w:hAnsi="Georgia"/>
        </w:rPr>
      </w:pPr>
    </w:p>
    <w:p w14:paraId="7B3C1884" w14:textId="77777777" w:rsidR="007E50E4" w:rsidRPr="00AB166C" w:rsidRDefault="007E50E4" w:rsidP="007E50E4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5CB17A3" w14:textId="17B44EB4" w:rsidR="005A4B93" w:rsidRPr="00AB166C" w:rsidRDefault="007E50E4" w:rsidP="007E50E4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B166C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588B5D1E" w14:textId="07CA381A" w:rsidR="007E50E4" w:rsidRPr="00AB166C" w:rsidRDefault="007E50E4" w:rsidP="007E50E4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AB166C">
        <w:rPr>
          <w:rFonts w:ascii="Times New Roman" w:hAnsi="Times New Roman" w:cs="Times New Roman"/>
          <w:sz w:val="24"/>
          <w:szCs w:val="24"/>
        </w:rPr>
        <w:t>Macerata 28.03.2024</w:t>
      </w:r>
    </w:p>
    <w:p w14:paraId="1710A8FB" w14:textId="77777777" w:rsidR="007E50E4" w:rsidRPr="00AB166C" w:rsidRDefault="007E50E4" w:rsidP="007E50E4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340D2135" w14:textId="0B08BE65" w:rsidR="007E50E4" w:rsidRPr="00AB166C" w:rsidRDefault="007E50E4" w:rsidP="007E50E4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AB166C">
        <w:rPr>
          <w:rFonts w:ascii="Times New Roman" w:hAnsi="Times New Roman" w:cs="Times New Roman"/>
          <w:sz w:val="24"/>
          <w:szCs w:val="24"/>
        </w:rPr>
        <w:t>Info/49.24/I</w:t>
      </w:r>
      <w:r w:rsidR="00AB166C">
        <w:rPr>
          <w:rFonts w:ascii="Times New Roman" w:hAnsi="Times New Roman" w:cs="Times New Roman"/>
          <w:sz w:val="24"/>
          <w:szCs w:val="24"/>
        </w:rPr>
        <w:t>N</w:t>
      </w:r>
      <w:r w:rsidRPr="00AB166C">
        <w:rPr>
          <w:rFonts w:ascii="Times New Roman" w:hAnsi="Times New Roman" w:cs="Times New Roman"/>
          <w:sz w:val="24"/>
          <w:szCs w:val="24"/>
        </w:rPr>
        <w:t xml:space="preserve">TERPELLO AMBIENTALE su </w:t>
      </w:r>
      <w:proofErr w:type="spellStart"/>
      <w:r w:rsidRPr="00AB166C">
        <w:rPr>
          <w:rFonts w:ascii="Times New Roman" w:hAnsi="Times New Roman" w:cs="Times New Roman"/>
          <w:sz w:val="24"/>
          <w:szCs w:val="24"/>
        </w:rPr>
        <w:t>EoW</w:t>
      </w:r>
      <w:proofErr w:type="spellEnd"/>
      <w:r w:rsidR="00EE5190">
        <w:rPr>
          <w:rFonts w:ascii="Times New Roman" w:hAnsi="Times New Roman" w:cs="Times New Roman"/>
          <w:sz w:val="24"/>
          <w:szCs w:val="24"/>
        </w:rPr>
        <w:t>.</w:t>
      </w:r>
      <w:r w:rsidR="00C627D7">
        <w:rPr>
          <w:rFonts w:ascii="Times New Roman" w:hAnsi="Times New Roman" w:cs="Times New Roman"/>
          <w:sz w:val="24"/>
          <w:szCs w:val="24"/>
        </w:rPr>
        <w:t xml:space="preserve"> </w:t>
      </w:r>
      <w:r w:rsidR="00EE5190">
        <w:rPr>
          <w:rFonts w:ascii="Times New Roman" w:hAnsi="Times New Roman" w:cs="Times New Roman"/>
          <w:sz w:val="24"/>
          <w:szCs w:val="24"/>
        </w:rPr>
        <w:t xml:space="preserve">e recupero semplificato </w:t>
      </w:r>
      <w:r w:rsidRPr="00AB166C">
        <w:rPr>
          <w:rFonts w:ascii="Times New Roman" w:hAnsi="Times New Roman" w:cs="Times New Roman"/>
          <w:sz w:val="24"/>
          <w:szCs w:val="24"/>
        </w:rPr>
        <w:t>carta e cartone</w:t>
      </w:r>
    </w:p>
    <w:p w14:paraId="5B5680EF" w14:textId="77777777" w:rsidR="005A4B93" w:rsidRDefault="005A4B93" w:rsidP="006B31EF">
      <w:pPr>
        <w:pStyle w:val="Normale1"/>
        <w:rPr>
          <w:rFonts w:ascii="Georgia" w:hAnsi="Georgia"/>
        </w:rPr>
      </w:pPr>
    </w:p>
    <w:p w14:paraId="6FE322A6" w14:textId="7F2517C5" w:rsidR="002A18A4" w:rsidRDefault="007E50E4" w:rsidP="00AB166C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7E50E4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>INTERPELLO AMBIENTALE SU EOW CARTA E CARTONE E DOPPIO BINARIO CON IL RECUPERO SEMPLIFICATO. LA RISPOSTA DEL MASE CHE LO ESCLUDE</w:t>
      </w:r>
    </w:p>
    <w:p w14:paraId="5D303DA7" w14:textId="52A2B67F" w:rsidR="007E50E4" w:rsidRPr="007E50E4" w:rsidRDefault="007E50E4" w:rsidP="00AB166C">
      <w:pPr>
        <w:pStyle w:val="Normale1"/>
        <w:spacing w:line="240" w:lineRule="atLeast"/>
      </w:pPr>
      <w:r>
        <w:t>-------------------------------------------------------------------------------------------------------</w:t>
      </w:r>
    </w:p>
    <w:p w14:paraId="77B53449" w14:textId="326AA7C1" w:rsidR="002A18A4" w:rsidRPr="002A18A4" w:rsidRDefault="002A18A4" w:rsidP="002A18A4">
      <w:pPr>
        <w:rPr>
          <w:rFonts w:ascii="Times New Roman" w:hAnsi="Times New Roman" w:cs="Times New Roman"/>
          <w:color w:val="828282"/>
          <w:sz w:val="24"/>
          <w:szCs w:val="24"/>
        </w:rPr>
      </w:pPr>
    </w:p>
    <w:p w14:paraId="4C030A7F" w14:textId="12728008" w:rsidR="00AB166C" w:rsidRPr="00AB166C" w:rsidRDefault="007E50E4" w:rsidP="002A18A4">
      <w:pPr>
        <w:pStyle w:val="NormaleWeb"/>
        <w:spacing w:before="0" w:beforeAutospacing="0" w:after="375" w:afterAutospacing="0"/>
        <w:jc w:val="both"/>
        <w:rPr>
          <w:b/>
          <w:bCs/>
          <w:color w:val="232323"/>
        </w:rPr>
      </w:pPr>
      <w:r>
        <w:rPr>
          <w:color w:val="232323"/>
        </w:rPr>
        <w:t>In occasione de</w:t>
      </w:r>
      <w:r w:rsidR="00AB166C">
        <w:rPr>
          <w:color w:val="232323"/>
        </w:rPr>
        <w:t>l</w:t>
      </w:r>
      <w:r>
        <w:rPr>
          <w:color w:val="232323"/>
        </w:rPr>
        <w:t>l’in</w:t>
      </w:r>
      <w:r w:rsidR="00AB166C">
        <w:rPr>
          <w:color w:val="232323"/>
        </w:rPr>
        <w:t>t</w:t>
      </w:r>
      <w:r>
        <w:rPr>
          <w:color w:val="232323"/>
        </w:rPr>
        <w:t xml:space="preserve">erpello ambientale riguardo alla possibilità di per un impianto di utilizzare per </w:t>
      </w:r>
      <w:r w:rsidR="00AB166C">
        <w:rPr>
          <w:color w:val="232323"/>
        </w:rPr>
        <w:t>l’</w:t>
      </w:r>
      <w:r>
        <w:rPr>
          <w:color w:val="232323"/>
        </w:rPr>
        <w:t>attività</w:t>
      </w:r>
      <w:r w:rsidR="00AB166C">
        <w:rPr>
          <w:color w:val="232323"/>
        </w:rPr>
        <w:t xml:space="preserve"> R12</w:t>
      </w:r>
      <w:r>
        <w:rPr>
          <w:color w:val="232323"/>
        </w:rPr>
        <w:t xml:space="preserve">  il DM 118/2020 </w:t>
      </w:r>
      <w:r w:rsidR="00AB166C">
        <w:rPr>
          <w:color w:val="232323"/>
        </w:rPr>
        <w:t>su</w:t>
      </w:r>
      <w:r>
        <w:rPr>
          <w:color w:val="232323"/>
        </w:rPr>
        <w:t>ll’End of Waste della carta e cartone e</w:t>
      </w:r>
      <w:r w:rsidR="00AB166C">
        <w:rPr>
          <w:color w:val="232323"/>
        </w:rPr>
        <w:t>, per l’attività R3</w:t>
      </w:r>
      <w:r>
        <w:rPr>
          <w:color w:val="232323"/>
        </w:rPr>
        <w:t xml:space="preserve"> le procedure semplificate al recupero  </w:t>
      </w:r>
      <w:r w:rsidRPr="002A18A4">
        <w:rPr>
          <w:color w:val="232323"/>
        </w:rPr>
        <w:t xml:space="preserve">di cui al DM 5 febbraio 1998 </w:t>
      </w:r>
      <w:r>
        <w:rPr>
          <w:color w:val="232323"/>
        </w:rPr>
        <w:t xml:space="preserve">, </w:t>
      </w:r>
      <w:r w:rsidR="00AB166C">
        <w:rPr>
          <w:color w:val="232323"/>
        </w:rPr>
        <w:t xml:space="preserve">il </w:t>
      </w:r>
      <w:r w:rsidR="00AB166C" w:rsidRPr="002A18A4">
        <w:rPr>
          <w:color w:val="232323"/>
        </w:rPr>
        <w:t xml:space="preserve">Ministero dell’Ambiente e della Sicurezza Energetica (MASE) </w:t>
      </w:r>
      <w:r w:rsidR="00AB166C" w:rsidRPr="00AB166C">
        <w:rPr>
          <w:b/>
          <w:bCs/>
          <w:color w:val="232323"/>
        </w:rPr>
        <w:t xml:space="preserve">ha </w:t>
      </w:r>
      <w:r w:rsidR="00AB166C" w:rsidRPr="00AB166C">
        <w:rPr>
          <w:b/>
          <w:bCs/>
          <w:color w:val="232323"/>
        </w:rPr>
        <w:t xml:space="preserve">chiarito </w:t>
      </w:r>
      <w:r w:rsidR="00AB166C" w:rsidRPr="00AB166C">
        <w:rPr>
          <w:b/>
          <w:bCs/>
          <w:color w:val="232323"/>
        </w:rPr>
        <w:t>che l'entrata in vigore dei criteri ministeriali per la cessazione della qualifica di rifiuto dei rifiuti di carta e cartone (DM 118/2020) ha fatto decadere la possibilità di rilasciare autorizzazioni al recupero di analoga MPS ai sensi del DM 5 febbraio 1998.</w:t>
      </w:r>
    </w:p>
    <w:p w14:paraId="7DA3C9A1" w14:textId="4CB61299" w:rsidR="002A18A4" w:rsidRPr="002A18A4" w:rsidRDefault="00AB166C" w:rsidP="002A18A4">
      <w:pPr>
        <w:pStyle w:val="NormaleWeb"/>
        <w:spacing w:before="0" w:beforeAutospacing="0" w:after="375" w:afterAutospacing="0"/>
        <w:jc w:val="both"/>
        <w:rPr>
          <w:color w:val="232323"/>
        </w:rPr>
      </w:pPr>
      <w:r>
        <w:rPr>
          <w:color w:val="232323"/>
        </w:rPr>
        <w:t>Il quesito è stato</w:t>
      </w:r>
      <w:r w:rsidR="002A18A4" w:rsidRPr="002A18A4">
        <w:rPr>
          <w:color w:val="232323"/>
        </w:rPr>
        <w:t xml:space="preserve"> avanzato dalla provincia di Viterbo </w:t>
      </w:r>
      <w:r>
        <w:rPr>
          <w:color w:val="232323"/>
        </w:rPr>
        <w:t>relativamente ad una richiesta di una azienda di avere autorizzato l’</w:t>
      </w:r>
      <w:r w:rsidR="002A18A4" w:rsidRPr="002A18A4">
        <w:rPr>
          <w:color w:val="232323"/>
        </w:rPr>
        <w:t>impianto l'esercizio</w:t>
      </w:r>
      <w:r>
        <w:rPr>
          <w:color w:val="232323"/>
        </w:rPr>
        <w:t xml:space="preserve"> </w:t>
      </w:r>
      <w:proofErr w:type="gramStart"/>
      <w:r>
        <w:rPr>
          <w:color w:val="232323"/>
        </w:rPr>
        <w:t xml:space="preserve">con </w:t>
      </w:r>
      <w:r w:rsidR="002A18A4" w:rsidRPr="002A18A4">
        <w:rPr>
          <w:color w:val="232323"/>
        </w:rPr>
        <w:t xml:space="preserve"> una</w:t>
      </w:r>
      <w:proofErr w:type="gramEnd"/>
      <w:r w:rsidR="002A18A4" w:rsidRPr="002A18A4">
        <w:rPr>
          <w:color w:val="232323"/>
        </w:rPr>
        <w:t xml:space="preserve"> doppia linea di recupero dei rifiuti di carta e cartone, di cui R12 </w:t>
      </w:r>
      <w:r>
        <w:rPr>
          <w:color w:val="232323"/>
        </w:rPr>
        <w:t xml:space="preserve">in base </w:t>
      </w:r>
      <w:proofErr w:type="spellStart"/>
      <w:r>
        <w:rPr>
          <w:color w:val="232323"/>
        </w:rPr>
        <w:t>aii</w:t>
      </w:r>
      <w:proofErr w:type="spellEnd"/>
      <w:r>
        <w:rPr>
          <w:color w:val="232323"/>
        </w:rPr>
        <w:t xml:space="preserve"> </w:t>
      </w:r>
      <w:r w:rsidR="002A18A4" w:rsidRPr="002A18A4">
        <w:rPr>
          <w:color w:val="232323"/>
        </w:rPr>
        <w:t xml:space="preserve">criteri specifici </w:t>
      </w:r>
      <w:proofErr w:type="spellStart"/>
      <w:r w:rsidR="002A18A4" w:rsidRPr="002A18A4">
        <w:rPr>
          <w:color w:val="232323"/>
        </w:rPr>
        <w:t>EoW</w:t>
      </w:r>
      <w:proofErr w:type="spellEnd"/>
      <w:r w:rsidR="002A18A4" w:rsidRPr="002A18A4">
        <w:rPr>
          <w:color w:val="232323"/>
        </w:rPr>
        <w:t xml:space="preserve"> </w:t>
      </w:r>
      <w:r w:rsidR="00BD02B6">
        <w:rPr>
          <w:color w:val="232323"/>
        </w:rPr>
        <w:t>(</w:t>
      </w:r>
      <w:r w:rsidR="002A18A4" w:rsidRPr="002A18A4">
        <w:rPr>
          <w:color w:val="232323"/>
        </w:rPr>
        <w:t xml:space="preserve"> DM 118/2020</w:t>
      </w:r>
      <w:r w:rsidR="00BD02B6">
        <w:rPr>
          <w:color w:val="232323"/>
        </w:rPr>
        <w:t>)</w:t>
      </w:r>
      <w:r w:rsidR="002A18A4" w:rsidRPr="002A18A4">
        <w:rPr>
          <w:color w:val="232323"/>
        </w:rPr>
        <w:t xml:space="preserve"> e l'altra R3 </w:t>
      </w:r>
      <w:r w:rsidR="00BD02B6">
        <w:rPr>
          <w:color w:val="232323"/>
        </w:rPr>
        <w:t>con le</w:t>
      </w:r>
      <w:r w:rsidR="002A18A4" w:rsidRPr="002A18A4">
        <w:rPr>
          <w:color w:val="232323"/>
        </w:rPr>
        <w:t xml:space="preserve"> procedure semplificate di recupero dei rifiuti non pericolosi</w:t>
      </w:r>
      <w:r w:rsidR="00BD02B6">
        <w:rPr>
          <w:color w:val="232323"/>
        </w:rPr>
        <w:t xml:space="preserve"> (DM 5 febbraio 1998)</w:t>
      </w:r>
      <w:r w:rsidR="002A18A4" w:rsidRPr="002A18A4">
        <w:rPr>
          <w:color w:val="232323"/>
        </w:rPr>
        <w:t>. </w:t>
      </w:r>
    </w:p>
    <w:p w14:paraId="0F7B2219" w14:textId="77777777" w:rsidR="002A18A4" w:rsidRPr="002A18A4" w:rsidRDefault="002A18A4" w:rsidP="002A18A4">
      <w:pPr>
        <w:pStyle w:val="NormaleWeb"/>
        <w:spacing w:before="0" w:beforeAutospacing="0" w:after="375" w:afterAutospacing="0"/>
        <w:jc w:val="both"/>
        <w:rPr>
          <w:color w:val="232323"/>
        </w:rPr>
      </w:pPr>
      <w:r w:rsidRPr="002A18A4">
        <w:rPr>
          <w:color w:val="232323"/>
        </w:rPr>
        <w:t>Nella sua risposta il MASE ha evidenziato che, ai sensi di quanto indicato dal comma 3 dell'articolo 184-</w:t>
      </w:r>
      <w:r w:rsidRPr="002A18A4">
        <w:rPr>
          <w:i/>
          <w:iCs/>
          <w:color w:val="232323"/>
        </w:rPr>
        <w:t>ter</w:t>
      </w:r>
      <w:r w:rsidRPr="002A18A4">
        <w:rPr>
          <w:color w:val="232323"/>
        </w:rPr>
        <w:t> (“</w:t>
      </w:r>
      <w:r w:rsidRPr="002A18A4">
        <w:rPr>
          <w:i/>
          <w:iCs/>
          <w:color w:val="232323"/>
        </w:rPr>
        <w:t>Cessazione della qualifica di</w:t>
      </w:r>
      <w:r w:rsidRPr="002A18A4">
        <w:rPr>
          <w:color w:val="232323"/>
        </w:rPr>
        <w:t> </w:t>
      </w:r>
      <w:r w:rsidRPr="002A18A4">
        <w:rPr>
          <w:i/>
          <w:iCs/>
          <w:color w:val="232323"/>
        </w:rPr>
        <w:t>rifiuto</w:t>
      </w:r>
      <w:r w:rsidRPr="002A18A4">
        <w:rPr>
          <w:color w:val="232323"/>
        </w:rPr>
        <w:t xml:space="preserve">”) del D.lgs. n. 152/2006, </w:t>
      </w:r>
      <w:r w:rsidRPr="00AB166C">
        <w:rPr>
          <w:b/>
          <w:bCs/>
          <w:color w:val="232323"/>
        </w:rPr>
        <w:t>le disposizioni del DM 5 febbraio 1998,</w:t>
      </w:r>
      <w:r w:rsidRPr="002A18A4">
        <w:rPr>
          <w:color w:val="232323"/>
        </w:rPr>
        <w:t xml:space="preserve"> quanto alle procedure semplificate per il recupero dei rifiuti, </w:t>
      </w:r>
      <w:r w:rsidRPr="00AB166C">
        <w:rPr>
          <w:b/>
          <w:bCs/>
          <w:color w:val="232323"/>
        </w:rPr>
        <w:t>continuano ad applicarsi </w:t>
      </w:r>
      <w:r w:rsidRPr="00AB166C">
        <w:rPr>
          <w:b/>
          <w:bCs/>
          <w:color w:val="232323"/>
          <w:u w:val="single"/>
        </w:rPr>
        <w:t>esclusivamente</w:t>
      </w:r>
      <w:r w:rsidRPr="002A18A4">
        <w:rPr>
          <w:color w:val="232323"/>
        </w:rPr>
        <w:t> "</w:t>
      </w:r>
      <w:r w:rsidRPr="002A18A4">
        <w:rPr>
          <w:i/>
          <w:iCs/>
          <w:color w:val="232323"/>
        </w:rPr>
        <w:t>in mancanza di criteri specifici adottati ai sensi del comma 2</w:t>
      </w:r>
      <w:r w:rsidRPr="002A18A4">
        <w:rPr>
          <w:color w:val="232323"/>
        </w:rPr>
        <w:t>". </w:t>
      </w:r>
    </w:p>
    <w:p w14:paraId="01D7CF42" w14:textId="77777777" w:rsidR="002A18A4" w:rsidRPr="002A18A4" w:rsidRDefault="002A18A4" w:rsidP="002A18A4">
      <w:pPr>
        <w:pStyle w:val="NormaleWeb"/>
        <w:spacing w:before="0" w:beforeAutospacing="0" w:after="375" w:afterAutospacing="0"/>
        <w:jc w:val="both"/>
        <w:rPr>
          <w:color w:val="232323"/>
        </w:rPr>
      </w:pPr>
      <w:r w:rsidRPr="002A18A4">
        <w:rPr>
          <w:color w:val="232323"/>
        </w:rPr>
        <w:t xml:space="preserve">Inoltre il MASE specifica che </w:t>
      </w:r>
      <w:r w:rsidRPr="00AB166C">
        <w:rPr>
          <w:b/>
          <w:bCs/>
          <w:color w:val="232323"/>
        </w:rPr>
        <w:t>l'attività R12 (“</w:t>
      </w:r>
      <w:r w:rsidRPr="00AB166C">
        <w:rPr>
          <w:b/>
          <w:bCs/>
          <w:i/>
          <w:iCs/>
          <w:color w:val="232323"/>
        </w:rPr>
        <w:t>Scambio di rifiuti per sottoporli a una delle operazioni indicate da R1 a R11</w:t>
      </w:r>
      <w:r w:rsidRPr="00AB166C">
        <w:rPr>
          <w:b/>
          <w:bCs/>
          <w:color w:val="232323"/>
        </w:rPr>
        <w:t>”) può essere utilizzata solo qualora non sia possibile individuare un'operazione di recupero appropriata</w:t>
      </w:r>
      <w:r w:rsidRPr="002A18A4">
        <w:rPr>
          <w:color w:val="232323"/>
        </w:rPr>
        <w:t xml:space="preserve"> e, quindi, nel caso di specie non sembra necessario ricorrere alla stessa in quanto la corretta operazione di recupero è stata già definita con l’operazione R3 (“</w:t>
      </w:r>
      <w:r w:rsidRPr="002A18A4">
        <w:rPr>
          <w:i/>
          <w:iCs/>
          <w:color w:val="232323"/>
        </w:rPr>
        <w:t>Riciclaggio/recupero delle sostanze organiche non utilizzate come solventi</w:t>
      </w:r>
      <w:r w:rsidRPr="002A18A4">
        <w:rPr>
          <w:color w:val="232323"/>
        </w:rPr>
        <w:t>”). </w:t>
      </w:r>
    </w:p>
    <w:p w14:paraId="5A4C14C2" w14:textId="33C54A8B" w:rsidR="00BD02B6" w:rsidRPr="002A18A4" w:rsidRDefault="002A18A4" w:rsidP="002A18A4">
      <w:pPr>
        <w:pStyle w:val="NormaleWeb"/>
        <w:spacing w:before="0" w:beforeAutospacing="0" w:after="375" w:afterAutospacing="0"/>
        <w:jc w:val="both"/>
        <w:rPr>
          <w:color w:val="232323"/>
        </w:rPr>
      </w:pPr>
      <w:r w:rsidRPr="002A18A4">
        <w:rPr>
          <w:color w:val="232323"/>
        </w:rPr>
        <w:t>Per maggiori approfondimenti si rinvia al quesito del Comune disponibile </w:t>
      </w:r>
      <w:hyperlink r:id="rId8" w:history="1">
        <w:r w:rsidRPr="002A18A4">
          <w:rPr>
            <w:rStyle w:val="Collegamentoipertestuale"/>
            <w:color w:val="0000CC"/>
          </w:rPr>
          <w:t>qui</w:t>
        </w:r>
      </w:hyperlink>
      <w:r w:rsidRPr="002A18A4">
        <w:rPr>
          <w:color w:val="232323"/>
        </w:rPr>
        <w:t> e alla risposta del MASE disponibile </w:t>
      </w:r>
      <w:hyperlink r:id="rId9" w:history="1">
        <w:r w:rsidRPr="002A18A4">
          <w:rPr>
            <w:rStyle w:val="Collegamentoipertestuale"/>
            <w:color w:val="0000CC"/>
          </w:rPr>
          <w:t>qui</w:t>
        </w:r>
      </w:hyperlink>
      <w:r w:rsidRPr="002A18A4">
        <w:rPr>
          <w:color w:val="232323"/>
        </w:rPr>
        <w:t>.</w:t>
      </w:r>
    </w:p>
    <w:p w14:paraId="209D3DEC" w14:textId="77777777" w:rsidR="005A4B93" w:rsidRPr="002A18A4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0A8C6CF3" w14:textId="1B3FEF9F" w:rsidR="00624576" w:rsidRPr="00AB166C" w:rsidRDefault="00AB166C" w:rsidP="00AB166C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Pr="00F20441">
        <w:rPr>
          <w:rFonts w:ascii="Georgia" w:hAnsi="Georgia"/>
        </w:rPr>
        <w:br/>
        <w:t xml:space="preserve">C.F.: 93029960429 PEC: </w:t>
      </w:r>
      <w:proofErr w:type="gramStart"/>
      <w:r w:rsidRPr="00F20441">
        <w:rPr>
          <w:rFonts w:ascii="Georgia" w:hAnsi="Georgia"/>
        </w:rPr>
        <w:t xml:space="preserve">amis@ticertifica.it  </w:t>
      </w:r>
      <w:r w:rsidRPr="00F20441">
        <w:rPr>
          <w:rFonts w:ascii="Georgia" w:hAnsi="Georgia"/>
          <w:color w:val="009FE3"/>
        </w:rPr>
        <w:t>info@ami</w:t>
      </w:r>
      <w:r>
        <w:rPr>
          <w:rFonts w:ascii="Georgia" w:hAnsi="Georgia"/>
          <w:color w:val="009FE3"/>
        </w:rPr>
        <w:t>srifiuti.it</w:t>
      </w:r>
      <w:proofErr w:type="gramEnd"/>
      <w:r>
        <w:rPr>
          <w:rFonts w:ascii="Georgia" w:hAnsi="Georgia"/>
          <w:color w:val="009FE3"/>
        </w:rPr>
        <w:t xml:space="preserve"> www.amisrifiuti.it</w:t>
      </w:r>
    </w:p>
    <w:sectPr w:rsidR="00624576" w:rsidRPr="00AB166C" w:rsidSect="00E85849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CAE7" w14:textId="77777777" w:rsidR="00E85849" w:rsidRDefault="00E85849" w:rsidP="00B913C9">
      <w:pPr>
        <w:spacing w:line="240" w:lineRule="auto"/>
      </w:pPr>
      <w:r>
        <w:separator/>
      </w:r>
    </w:p>
  </w:endnote>
  <w:endnote w:type="continuationSeparator" w:id="0">
    <w:p w14:paraId="1B624200" w14:textId="77777777" w:rsidR="00E85849" w:rsidRDefault="00E85849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995AD" w14:textId="77777777" w:rsidR="00E85849" w:rsidRDefault="00E85849" w:rsidP="00B913C9">
      <w:pPr>
        <w:spacing w:line="240" w:lineRule="auto"/>
      </w:pPr>
      <w:r>
        <w:separator/>
      </w:r>
    </w:p>
  </w:footnote>
  <w:footnote w:type="continuationSeparator" w:id="0">
    <w:p w14:paraId="65AD5591" w14:textId="77777777" w:rsidR="00E85849" w:rsidRDefault="00E85849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0C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464097">
    <w:abstractNumId w:val="6"/>
  </w:num>
  <w:num w:numId="2" w16cid:durableId="1865240364">
    <w:abstractNumId w:val="5"/>
  </w:num>
  <w:num w:numId="3" w16cid:durableId="1340237603">
    <w:abstractNumId w:val="7"/>
  </w:num>
  <w:num w:numId="4" w16cid:durableId="1338727115">
    <w:abstractNumId w:val="0"/>
  </w:num>
  <w:num w:numId="5" w16cid:durableId="109863168">
    <w:abstractNumId w:val="4"/>
  </w:num>
  <w:num w:numId="6" w16cid:durableId="1203597513">
    <w:abstractNumId w:val="2"/>
  </w:num>
  <w:num w:numId="7" w16cid:durableId="856693683">
    <w:abstractNumId w:val="1"/>
  </w:num>
  <w:num w:numId="8" w16cid:durableId="75643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A18A4"/>
    <w:rsid w:val="002B2C39"/>
    <w:rsid w:val="002E3192"/>
    <w:rsid w:val="002F3ECA"/>
    <w:rsid w:val="003271ED"/>
    <w:rsid w:val="00387302"/>
    <w:rsid w:val="00396639"/>
    <w:rsid w:val="00402B5B"/>
    <w:rsid w:val="00410873"/>
    <w:rsid w:val="00436DB7"/>
    <w:rsid w:val="00482B79"/>
    <w:rsid w:val="004B2186"/>
    <w:rsid w:val="004B49CA"/>
    <w:rsid w:val="004B7645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A7F0A"/>
    <w:rsid w:val="007E50E4"/>
    <w:rsid w:val="00826E5A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57FBF"/>
    <w:rsid w:val="00A75D17"/>
    <w:rsid w:val="00AB166C"/>
    <w:rsid w:val="00AB2758"/>
    <w:rsid w:val="00AF60DB"/>
    <w:rsid w:val="00B044B8"/>
    <w:rsid w:val="00B32BBF"/>
    <w:rsid w:val="00B665BE"/>
    <w:rsid w:val="00B913C9"/>
    <w:rsid w:val="00B9729C"/>
    <w:rsid w:val="00BD02B6"/>
    <w:rsid w:val="00BD4241"/>
    <w:rsid w:val="00C627D7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66A65"/>
    <w:rsid w:val="00E85849"/>
    <w:rsid w:val="00E9185D"/>
    <w:rsid w:val="00E9794F"/>
    <w:rsid w:val="00EE1886"/>
    <w:rsid w:val="00EE5190"/>
    <w:rsid w:val="00EF5D33"/>
    <w:rsid w:val="00F1144D"/>
    <w:rsid w:val="00F20441"/>
    <w:rsid w:val="00F6437E"/>
    <w:rsid w:val="00F70D19"/>
    <w:rsid w:val="00FD4854"/>
    <w:rsid w:val="00FD59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28B"/>
  <w15:docId w15:val="{B01404A9-B7F6-4C19-B868-4DBF58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e.gov.it/sites/default/files/archivio/allegati/interpello_ambientale/ECI/2024-03-26_Allegato_1_istanz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se.gov.it/sites/default/files/archivio/allegati/interpello_ambientale/ECI/2024-03-26_Allegato_2_a_riscontro_interpello_Viterb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4</cp:revision>
  <cp:lastPrinted>2024-03-28T09:51:00Z</cp:lastPrinted>
  <dcterms:created xsi:type="dcterms:W3CDTF">2024-03-28T09:50:00Z</dcterms:created>
  <dcterms:modified xsi:type="dcterms:W3CDTF">2024-03-28T10:38:00Z</dcterms:modified>
</cp:coreProperties>
</file>